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88" w:rsidRDefault="0004350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OBRAZAC ZA IZBOR U ZNANSTVENO ZVANJE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SUKLADNO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01A88" w:rsidRDefault="0004350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PRAVILNIKU O UVJETIMA ZA IZBOR U ZNANSTVENA ZVANJA (NN 28/2017)</w:t>
      </w:r>
    </w:p>
    <w:p w:rsidR="00501A88" w:rsidRDefault="00501A88"/>
    <w:p w:rsidR="00501A88" w:rsidRDefault="00501A88">
      <w:pPr>
        <w:rPr>
          <w:sz w:val="16"/>
          <w:szCs w:val="16"/>
        </w:rPr>
      </w:pPr>
    </w:p>
    <w:p w:rsidR="00501A88" w:rsidRDefault="0004350F">
      <w:pPr>
        <w:pStyle w:val="Heading5"/>
        <w:keepNext/>
        <w:numPr>
          <w:ilvl w:val="0"/>
          <w:numId w:val="2"/>
        </w:numPr>
        <w:spacing w:before="0" w:after="0"/>
        <w:ind w:left="0" w:firstLine="0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</w:rPr>
        <w:t>OPĆI PODACI</w:t>
      </w:r>
    </w:p>
    <w:p w:rsidR="00501A88" w:rsidRDefault="0004350F">
      <w:r>
        <w:t xml:space="preserve"> </w:t>
      </w:r>
    </w:p>
    <w:tbl>
      <w:tblPr>
        <w:tblStyle w:val="a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10"/>
        <w:gridCol w:w="450"/>
        <w:gridCol w:w="4770"/>
      </w:tblGrid>
      <w:tr w:rsidR="00501A88">
        <w:trPr>
          <w:cantSplit/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a)  način pokretanja izbora (izaberi jedno od ponuđenog):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04350F">
            <w:pPr>
              <w:numPr>
                <w:ilvl w:val="0"/>
                <w:numId w:val="1"/>
              </w:numPr>
              <w:spacing w:before="20" w:after="20" w:line="276" w:lineRule="auto"/>
              <w:ind w:left="326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osobni zahtjev</w:t>
            </w:r>
          </w:p>
          <w:p w:rsidR="00501A88" w:rsidRDefault="0004350F">
            <w:pPr>
              <w:numPr>
                <w:ilvl w:val="0"/>
                <w:numId w:val="1"/>
              </w:numPr>
              <w:spacing w:before="20" w:after="20" w:line="276" w:lineRule="auto"/>
              <w:ind w:left="326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 zahtjev ustanove (navesti koje) </w:t>
            </w:r>
          </w:p>
          <w:p w:rsidR="00501A88" w:rsidRDefault="0004350F">
            <w:pPr>
              <w:numPr>
                <w:ilvl w:val="0"/>
                <w:numId w:val="1"/>
              </w:numPr>
              <w:spacing w:before="20" w:after="20"/>
              <w:ind w:left="326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po natječaju (navesti podatke) </w:t>
            </w: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b)  datum i javno glasilo u kojem je objavljen natječaj: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a)  ime i prezime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b)  godina i mjesto rođenja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c)  ustanova u kojoj je pristupnik sada zaposlen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a)  znanstveno područje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b)  znanstveno polje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a)  sadašnje znanstveno zvanje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ind w:left="252" w:hanging="2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b)  datum zadnjeg izbora u sadašnje                    znanstveno / znanstven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sz w:val="20"/>
                <w:szCs w:val="20"/>
              </w:rPr>
              <w:t>o-nastavno zvanje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ind w:left="252" w:hanging="2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c)  znanstveno zvanje u koje se pristupnik predlaže (prijedlog Stručnog povjerenstva ustanove)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a)  ovlaštena ustanova koja provodi izbor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b)  sastav Stručnog povjerenstva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:rsidR="00501A88" w:rsidRDefault="00501A88">
            <w:pPr>
              <w:spacing w:before="20" w:after="20"/>
              <w:ind w:firstLine="23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cantSplit/>
          <w:trHeight w:val="475"/>
        </w:trPr>
        <w:tc>
          <w:tcPr>
            <w:tcW w:w="540" w:type="dxa"/>
            <w:vMerge/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501A88" w:rsidRDefault="0004350F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c) datum izvješća Stručnog povjerenstva</w:t>
            </w:r>
          </w:p>
        </w:tc>
        <w:tc>
          <w:tcPr>
            <w:tcW w:w="5220" w:type="dxa"/>
            <w:gridSpan w:val="2"/>
            <w:vAlign w:val="center"/>
          </w:tcPr>
          <w:p w:rsidR="00501A88" w:rsidRDefault="00501A88">
            <w:pPr>
              <w:ind w:firstLine="23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501A88" w:rsidRDefault="00501A88">
      <w:pPr>
        <w:pStyle w:val="Heading2"/>
        <w:ind w:left="180"/>
        <w:rPr>
          <w:sz w:val="16"/>
          <w:szCs w:val="16"/>
        </w:rPr>
      </w:pPr>
    </w:p>
    <w:p w:rsidR="00501A88" w:rsidRDefault="00501A88">
      <w:pPr>
        <w:spacing w:after="160" w:line="259" w:lineRule="auto"/>
      </w:pPr>
    </w:p>
    <w:p w:rsidR="00501A88" w:rsidRDefault="00501A88">
      <w:pPr>
        <w:spacing w:after="160" w:line="259" w:lineRule="auto"/>
      </w:pPr>
    </w:p>
    <w:p w:rsidR="00501A88" w:rsidRDefault="00501A88">
      <w:pPr>
        <w:spacing w:after="160" w:line="259" w:lineRule="auto"/>
      </w:pPr>
    </w:p>
    <w:p w:rsidR="00501A88" w:rsidRDefault="00501A88">
      <w:pPr>
        <w:spacing w:after="160" w:line="259" w:lineRule="auto"/>
      </w:pPr>
    </w:p>
    <w:p w:rsidR="00501A88" w:rsidRDefault="0004350F">
      <w:pPr>
        <w:spacing w:after="160" w:line="259" w:lineRule="auto"/>
      </w:pPr>
      <w:r>
        <w:br w:type="page"/>
      </w:r>
    </w:p>
    <w:p w:rsidR="00501A88" w:rsidRDefault="0004350F">
      <w:pPr>
        <w:pStyle w:val="Heading2"/>
        <w:ind w:left="360"/>
      </w:pPr>
      <w:r>
        <w:rPr>
          <w:rFonts w:ascii="Arial" w:eastAsia="Arial" w:hAnsi="Arial" w:cs="Arial"/>
          <w:sz w:val="22"/>
          <w:szCs w:val="22"/>
        </w:rPr>
        <w:lastRenderedPageBreak/>
        <w:t xml:space="preserve">II. </w:t>
      </w:r>
      <w:r>
        <w:t>OSNOVNA MJERILA SUKLADNO PRAVILNIKU O UVJETIMA ZA IZBOR U ZNANSTVENA ZVANJA (NN 28/2017)</w:t>
      </w:r>
    </w:p>
    <w:p w:rsidR="00501A88" w:rsidRDefault="00501A88"/>
    <w:p w:rsidR="00501A88" w:rsidRDefault="00501A88"/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40"/>
        <w:gridCol w:w="630"/>
        <w:gridCol w:w="630"/>
        <w:gridCol w:w="563"/>
        <w:gridCol w:w="283"/>
        <w:gridCol w:w="709"/>
        <w:gridCol w:w="709"/>
        <w:gridCol w:w="709"/>
        <w:gridCol w:w="708"/>
        <w:gridCol w:w="284"/>
        <w:gridCol w:w="850"/>
        <w:gridCol w:w="1276"/>
      </w:tblGrid>
      <w:tr w:rsidR="00501A88">
        <w:trPr>
          <w:trHeight w:val="253"/>
        </w:trPr>
        <w:tc>
          <w:tcPr>
            <w:tcW w:w="18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Baze podataka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JCR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-10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SJR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Medline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*Ostali,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nekvalificirajući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radovi</w:t>
            </w:r>
          </w:p>
        </w:tc>
      </w:tr>
      <w:tr w:rsidR="00501A88">
        <w:trPr>
          <w:trHeight w:val="253"/>
        </w:trPr>
        <w:tc>
          <w:tcPr>
            <w:tcW w:w="18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Q1</w:t>
            </w: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Q2</w:t>
            </w: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Q3</w:t>
            </w:r>
          </w:p>
        </w:tc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Q3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Q4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253"/>
        </w:trPr>
        <w:tc>
          <w:tcPr>
            <w:tcW w:w="18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Broj radova prilikom zadnjeg izbora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01A88">
        <w:trPr>
          <w:trHeight w:val="257"/>
        </w:trPr>
        <w:tc>
          <w:tcPr>
            <w:tcW w:w="1885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Broj radova poslije zadnjeg izbora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01A88">
        <w:trPr>
          <w:trHeight w:val="254"/>
        </w:trPr>
        <w:tc>
          <w:tcPr>
            <w:tcW w:w="1885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Ukupno po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kvartilama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01A88">
        <w:trPr>
          <w:trHeight w:val="254"/>
        </w:trPr>
        <w:tc>
          <w:tcPr>
            <w:tcW w:w="1885" w:type="dxa"/>
            <w:shd w:val="clear" w:color="auto" w:fill="auto"/>
          </w:tcPr>
          <w:p w:rsidR="00501A88" w:rsidRDefault="0004350F">
            <w:pPr>
              <w:spacing w:before="20"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>(a)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UKUPNO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JCR+SJR+Medline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</w:tbl>
    <w:p w:rsidR="00501A88" w:rsidRDefault="000435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JCR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(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Journal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Citation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Reports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– temelji se na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WoSCC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-u)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; 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SJR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Scientific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Journal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Rankings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–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SCImago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– temelji se na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Scopusu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)</w:t>
      </w: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01A88" w:rsidRDefault="0004350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UPUTE:</w:t>
      </w:r>
    </w:p>
    <w:p w:rsidR="00501A88" w:rsidRDefault="00043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U tablice se unose podaci </w:t>
      </w:r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>samo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za radove koji se vrednuju prema Pravilniku o uvjetima za izbor u znanstvena zvanja (NN 28/2017).</w:t>
      </w:r>
    </w:p>
    <w:p w:rsidR="00501A88" w:rsidRDefault="00043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Rad koji je vidljiv u više baza podataka (JCR/SJR/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Medline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) računa se samo jednom i prikazuje samo u jednoj od gore ponuđenih tablica.</w:t>
      </w:r>
    </w:p>
    <w:p w:rsidR="00501A88" w:rsidRDefault="00043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*Upisati radove koji prema odredbama Pravilnika o uvjetima za izbor u znanstvena zvanja NN28/2017 nisu kvalificirajući (npr. kratko priopćenje ili prikaz slučaja koji nisu objavljeni u Q1 ili Q2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kvartili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).</w:t>
      </w:r>
    </w:p>
    <w:p w:rsidR="00501A88" w:rsidRDefault="00043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" w:hanging="270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Radovi pristupnika u bazama CC i SCIE temeljem kojih je proveden izbor u znanstvena zvanja prema starom Pravilniku o uvjetima za izbor u znanstvena zvanja (NN 84/05, 100/06, 138/06, 120/07, 71/10, 38/11), kao i radovi u bazama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Scopus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i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Medline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objavljeni prije posljednjeg izbora u znanstveno zvanje prema starom Pravilniku, </w:t>
      </w:r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 xml:space="preserve">ne kategoriziraju se po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>kvartilama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 xml:space="preserve"> i ne upisuju se u gornje tablice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! Podatke o tim radovima treba upisati u sljedeće tablice:</w:t>
      </w:r>
    </w:p>
    <w:p w:rsidR="00501A88" w:rsidRDefault="00501A88">
      <w:pPr>
        <w:spacing w:after="160" w:line="259" w:lineRule="auto"/>
        <w:rPr>
          <w:rFonts w:ascii="Arial Narrow" w:eastAsia="Arial Narrow" w:hAnsi="Arial Narrow" w:cs="Arial Narrow"/>
          <w:i/>
          <w:sz w:val="18"/>
          <w:szCs w:val="18"/>
        </w:rPr>
      </w:pPr>
    </w:p>
    <w:tbl>
      <w:tblPr>
        <w:tblStyle w:val="a1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1440"/>
        <w:gridCol w:w="1103"/>
        <w:gridCol w:w="3037"/>
        <w:gridCol w:w="1440"/>
      </w:tblGrid>
      <w:tr w:rsidR="00501A88">
        <w:trPr>
          <w:trHeight w:val="287"/>
        </w:trPr>
        <w:tc>
          <w:tcPr>
            <w:tcW w:w="9715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Broj radova pristupnika prilikom posljednjeg izbora u znanstveno zvanje provedenom prema starom Pravilniku o uvjetima za izbor u znanstvena zvanja (NN 84/05, 100/06, 138/06, 120/07, 71/10, 38/11)</w:t>
            </w:r>
          </w:p>
        </w:tc>
      </w:tr>
      <w:tr w:rsidR="00501A88">
        <w:trPr>
          <w:trHeight w:val="287"/>
        </w:trPr>
        <w:tc>
          <w:tcPr>
            <w:tcW w:w="41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Radovi pristupnika u bazama CC i SCIE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Radovi pristupnika u bazama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Scopus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Medline</w:t>
            </w:r>
            <w:proofErr w:type="spellEnd"/>
          </w:p>
        </w:tc>
      </w:tr>
      <w:tr w:rsidR="00501A88">
        <w:trPr>
          <w:trHeight w:val="360"/>
        </w:trPr>
        <w:tc>
          <w:tcPr>
            <w:tcW w:w="269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CC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</w:tcBorders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2695" w:type="dxa"/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SCI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Expanded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Medline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2695" w:type="dxa"/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2"/>
                <w:szCs w:val="22"/>
              </w:rPr>
              <w:t>(b)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2"/>
                <w:szCs w:val="22"/>
              </w:rPr>
              <w:t>(c)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501A88" w:rsidRDefault="0004350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UPUTA:</w:t>
      </w:r>
    </w:p>
    <w:p w:rsidR="00501A88" w:rsidRDefault="00043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Rad koji je vidljiv u više baza podataka (CC/SCI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Expanded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Scopus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Medline</w:t>
      </w:r>
      <w:proofErr w:type="spell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) računa se samo jednom i prikazuje samo u jednoj od gore ponuđenih tablica.</w:t>
      </w:r>
    </w:p>
    <w:p w:rsidR="00501A88" w:rsidRDefault="00501A88">
      <w:pPr>
        <w:spacing w:line="259" w:lineRule="auto"/>
        <w:rPr>
          <w:rFonts w:ascii="Arial Narrow" w:eastAsia="Arial Narrow" w:hAnsi="Arial Narrow" w:cs="Arial Narrow"/>
          <w:sz w:val="18"/>
          <w:szCs w:val="18"/>
        </w:rPr>
      </w:pPr>
    </w:p>
    <w:p w:rsidR="00501A88" w:rsidRDefault="00501A88">
      <w:pPr>
        <w:spacing w:line="259" w:lineRule="auto"/>
        <w:rPr>
          <w:rFonts w:ascii="Arial Narrow" w:eastAsia="Arial Narrow" w:hAnsi="Arial Narrow" w:cs="Arial Narrow"/>
          <w:sz w:val="18"/>
          <w:szCs w:val="18"/>
        </w:rPr>
      </w:pPr>
    </w:p>
    <w:p w:rsidR="00501A88" w:rsidRDefault="00501A88">
      <w:pPr>
        <w:spacing w:line="259" w:lineRule="auto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2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1588"/>
        <w:gridCol w:w="1215"/>
      </w:tblGrid>
      <w:tr w:rsidR="00501A88">
        <w:trPr>
          <w:trHeight w:val="593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Ukupan broj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kvalificirajućih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radova pristupnika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a+b+c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01A88">
        <w:trPr>
          <w:trHeight w:val="520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1A88" w:rsidRDefault="0004350F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Broj radova na kojima je pristupnik prvi, glavni ili dopisni autor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- samo za radove koji se vrednuju prema Pravilniku o uvjetima za izbor u znanstvena zvanja (NN 28/2017)</w:t>
            </w:r>
          </w:p>
        </w:tc>
        <w:tc>
          <w:tcPr>
            <w:tcW w:w="280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trHeight w:val="325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tabs>
                <w:tab w:val="left" w:pos="6861"/>
              </w:tabs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Ukupan broj citata svih radova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WoSCC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trHeight w:val="277"/>
        </w:trPr>
        <w:tc>
          <w:tcPr>
            <w:tcW w:w="69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trHeight w:val="291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tabs>
                <w:tab w:val="left" w:pos="6861"/>
              </w:tabs>
              <w:spacing w:line="259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H-indeks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WoSCC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01A88">
        <w:trPr>
          <w:trHeight w:val="285"/>
        </w:trPr>
        <w:tc>
          <w:tcPr>
            <w:tcW w:w="69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spacing w:line="259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501A88" w:rsidRDefault="0004350F">
      <w:pPr>
        <w:spacing w:line="259" w:lineRule="auto"/>
        <w:rPr>
          <w:rFonts w:ascii="Arial Narrow" w:eastAsia="Arial Narrow" w:hAnsi="Arial Narrow" w:cs="Arial Narrow"/>
          <w:sz w:val="18"/>
          <w:szCs w:val="18"/>
        </w:rPr>
      </w:pPr>
      <w:r>
        <w:br w:type="page"/>
      </w:r>
    </w:p>
    <w:tbl>
      <w:tblPr>
        <w:tblStyle w:val="a3"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3"/>
        <w:gridCol w:w="1498"/>
      </w:tblGrid>
      <w:tr w:rsidR="00501A88">
        <w:tc>
          <w:tcPr>
            <w:tcW w:w="8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Ostala mjerila sukladno čl. 2. st. 2. Pravilnika o uvjetima za izbor u znanstvena zvanja (NN 28/2017)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Ostvareno (označiti s +/-)</w:t>
            </w:r>
          </w:p>
        </w:tc>
      </w:tr>
      <w:tr w:rsidR="00501A88">
        <w:trPr>
          <w:trHeight w:val="360"/>
        </w:trPr>
        <w:tc>
          <w:tcPr>
            <w:tcW w:w="8403" w:type="dxa"/>
            <w:tcBorders>
              <w:top w:val="single" w:sz="8" w:space="0" w:color="000000"/>
            </w:tcBorders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Pozvana predavanja na međunarodnim skupovima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Prezentacije na međunarodnim skupovima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Sudjelovanje na seminarima na inozemnim znanstvenim institucijama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Voditeljstvo domaćih projekata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Voditeljstvo međunarodnih projekata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Voditeljstvo pojedinih dijelova domaćih i međunarodnih projekata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Međunarodna mobilnost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Recenziranje znanstvenih radova u međunarodnim časopisima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Recenziranje međunarodnih znanstvenih projekata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Sudjelovanje u međunarodnim tijelima i povjerenstvima vezanim uz znanstvenu djelatnost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Mentorstva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doktoranada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Priznati patenti i drugi oblici intelektualnog vlasništva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Autorske i uredničke knjige (uključujući poglavlja u knjigama)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360"/>
        </w:trPr>
        <w:tc>
          <w:tcPr>
            <w:tcW w:w="8403" w:type="dxa"/>
            <w:shd w:val="clear" w:color="auto" w:fill="auto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Članstvo u uredništvima međunarodnih znanstvenih časopisa</w:t>
            </w:r>
          </w:p>
        </w:tc>
        <w:tc>
          <w:tcPr>
            <w:tcW w:w="1498" w:type="dxa"/>
            <w:shd w:val="clear" w:color="auto" w:fill="auto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before="48" w:after="48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4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3993"/>
      </w:tblGrid>
      <w:tr w:rsidR="00501A88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Obvezni uvjeti sukladno čl. 2. st 5. Pravilnika o uvjetima za izbor u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znanstvena zvanja (NN 28/2017)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Navesti poveznicu na mrežnu stranicu</w:t>
            </w:r>
          </w:p>
        </w:tc>
      </w:tr>
      <w:tr w:rsidR="00501A88">
        <w:trPr>
          <w:trHeight w:val="576"/>
        </w:trPr>
        <w:tc>
          <w:tcPr>
            <w:tcW w:w="583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Javno dostupan profil izrađen na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Scholaru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uređen na način kojim se izbjegava dvostruko ili višestruko prikazivanje istih radova</w:t>
            </w:r>
          </w:p>
        </w:tc>
        <w:tc>
          <w:tcPr>
            <w:tcW w:w="399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501A88">
        <w:trPr>
          <w:trHeight w:val="576"/>
        </w:trPr>
        <w:tc>
          <w:tcPr>
            <w:tcW w:w="5835" w:type="dxa"/>
            <w:shd w:val="clear" w:color="auto" w:fill="auto"/>
            <w:vAlign w:val="center"/>
          </w:tcPr>
          <w:p w:rsidR="00501A88" w:rsidRDefault="0004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Radovi pristupnika uneseni u bazu CROSBI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501A88" w:rsidRDefault="00501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5"/>
        <w:tblW w:w="963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124"/>
        <w:gridCol w:w="3272"/>
        <w:gridCol w:w="3237"/>
      </w:tblGrid>
      <w:tr w:rsidR="00501A88">
        <w:trPr>
          <w:cantSplit/>
          <w:trHeight w:val="808"/>
        </w:trPr>
        <w:tc>
          <w:tcPr>
            <w:tcW w:w="3124" w:type="dxa"/>
            <w:vAlign w:val="center"/>
          </w:tcPr>
          <w:p w:rsidR="00501A88" w:rsidRDefault="000435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Predsjednik Stručnog povjerenstva</w:t>
            </w:r>
          </w:p>
        </w:tc>
        <w:tc>
          <w:tcPr>
            <w:tcW w:w="3272" w:type="dxa"/>
            <w:vAlign w:val="center"/>
          </w:tcPr>
          <w:p w:rsidR="00501A88" w:rsidRDefault="000435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2. član Stručnog povjerenstva</w:t>
            </w:r>
          </w:p>
        </w:tc>
        <w:tc>
          <w:tcPr>
            <w:tcW w:w="3237" w:type="dxa"/>
            <w:vAlign w:val="center"/>
          </w:tcPr>
          <w:p w:rsidR="00501A88" w:rsidRDefault="000435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3. član Stručnog povjerenstva</w:t>
            </w:r>
          </w:p>
        </w:tc>
      </w:tr>
    </w:tbl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eastAsia="Arial Narrow" w:hAnsi="Arial Narrow" w:cs="Arial Narrow"/>
          <w:b/>
          <w:color w:val="000000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 Narrow" w:eastAsia="Arial Narrow" w:hAnsi="Arial Narrow" w:cs="Arial Narrow"/>
          <w:b/>
          <w:color w:val="000000"/>
        </w:rPr>
      </w:pPr>
    </w:p>
    <w:tbl>
      <w:tblPr>
        <w:tblStyle w:val="a6"/>
        <w:tblW w:w="7229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3543"/>
      </w:tblGrid>
      <w:tr w:rsidR="00501A88">
        <w:trPr>
          <w:cantSplit/>
          <w:trHeight w:val="808"/>
          <w:jc w:val="center"/>
        </w:trPr>
        <w:tc>
          <w:tcPr>
            <w:tcW w:w="3686" w:type="dxa"/>
            <w:vAlign w:val="center"/>
          </w:tcPr>
          <w:p w:rsidR="00501A88" w:rsidRDefault="000435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4. član Stručnog povjerenstva</w:t>
            </w:r>
          </w:p>
        </w:tc>
        <w:tc>
          <w:tcPr>
            <w:tcW w:w="3543" w:type="dxa"/>
            <w:vAlign w:val="center"/>
          </w:tcPr>
          <w:p w:rsidR="00501A88" w:rsidRDefault="000435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  <w:t>5. član Stručnog povjerenstva</w:t>
            </w:r>
          </w:p>
        </w:tc>
      </w:tr>
    </w:tbl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b/>
          <w:color w:val="000000"/>
        </w:rPr>
      </w:pPr>
    </w:p>
    <w:p w:rsidR="00501A88" w:rsidRDefault="00501A8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color w:val="000000"/>
          <w:sz w:val="22"/>
          <w:szCs w:val="22"/>
        </w:rPr>
      </w:pPr>
    </w:p>
    <w:p w:rsidR="00501A88" w:rsidRDefault="00501A88">
      <w:pPr>
        <w:rPr>
          <w:b/>
          <w:sz w:val="20"/>
          <w:szCs w:val="20"/>
        </w:rPr>
      </w:pPr>
    </w:p>
    <w:p w:rsidR="00501A88" w:rsidRDefault="00501A88">
      <w:pPr>
        <w:rPr>
          <w:b/>
          <w:sz w:val="20"/>
          <w:szCs w:val="20"/>
        </w:rPr>
      </w:pPr>
    </w:p>
    <w:p w:rsidR="00501A88" w:rsidRDefault="00501A88">
      <w:pPr>
        <w:rPr>
          <w:b/>
          <w:sz w:val="20"/>
          <w:szCs w:val="20"/>
        </w:rPr>
      </w:pPr>
    </w:p>
    <w:p w:rsidR="00501A88" w:rsidRDefault="00501A88">
      <w:pPr>
        <w:rPr>
          <w:b/>
          <w:sz w:val="20"/>
          <w:szCs w:val="20"/>
        </w:rPr>
      </w:pPr>
    </w:p>
    <w:p w:rsidR="00501A88" w:rsidRDefault="00501A88">
      <w:pPr>
        <w:rPr>
          <w:b/>
          <w:sz w:val="20"/>
          <w:szCs w:val="20"/>
        </w:rPr>
      </w:pPr>
    </w:p>
    <w:p w:rsidR="00501A88" w:rsidRDefault="00501A88"/>
    <w:sectPr w:rsidR="00501A88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851" w:bottom="90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8B" w:rsidRDefault="0004350F">
      <w:r>
        <w:separator/>
      </w:r>
    </w:p>
  </w:endnote>
  <w:endnote w:type="continuationSeparator" w:id="0">
    <w:p w:rsidR="0076468B" w:rsidRDefault="0004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88" w:rsidRDefault="00043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6324600" cy="12700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83700" y="378000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inline distB="0" distT="0" distL="0" distR="0">
              <wp:extent cx="6324600" cy="12700"/>
              <wp:effectExtent b="0" l="0" r="0" t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4600" cy="12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501A88" w:rsidRDefault="00043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Donje Svetice 38/5, 10 000 Zagreb, Croatia</w:t>
    </w:r>
  </w:p>
  <w:p w:rsidR="00501A88" w:rsidRDefault="00043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  + 01 6274 840 i 01 6274 859    F  + 01 6274 822    W www.azvo.hr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8B" w:rsidRDefault="0004350F">
      <w:r>
        <w:separator/>
      </w:r>
    </w:p>
  </w:footnote>
  <w:footnote w:type="continuationSeparator" w:id="0">
    <w:p w:rsidR="0076468B" w:rsidRDefault="0004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88" w:rsidRDefault="00043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01A88" w:rsidRDefault="0050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88" w:rsidRDefault="0050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501A88" w:rsidRDefault="0050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88" w:rsidRDefault="00043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</w:t>
    </w:r>
  </w:p>
  <w:p w:rsidR="00501A88" w:rsidRDefault="00043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8F9"/>
    <w:multiLevelType w:val="multilevel"/>
    <w:tmpl w:val="65DE78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5655"/>
    <w:multiLevelType w:val="multilevel"/>
    <w:tmpl w:val="5FE2E02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093900"/>
    <w:multiLevelType w:val="multilevel"/>
    <w:tmpl w:val="F104E5DE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88"/>
    <w:rsid w:val="0004350F"/>
    <w:rsid w:val="00501A88"/>
    <w:rsid w:val="0076468B"/>
    <w:rsid w:val="00E5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8796"/>
  <w15:docId w15:val="{7B164704-5F25-4B0B-BE0D-32F5A66F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C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456C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56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456CA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semiHidden/>
    <w:rsid w:val="000456CA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er">
    <w:name w:val="header"/>
    <w:basedOn w:val="Normal"/>
    <w:link w:val="HeaderChar"/>
    <w:rsid w:val="000456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456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0456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56C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0456CA"/>
  </w:style>
  <w:style w:type="paragraph" w:styleId="ListParagraph">
    <w:name w:val="List Paragraph"/>
    <w:basedOn w:val="Normal"/>
    <w:qFormat/>
    <w:rsid w:val="000456C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K4cWUO3q4xVIVi3PArRncl7RQ==">AMUW2mX4H7CAJQccqIn47hlyYEh8Bcfr4Bkjbi49GDNCERfaEPm/SFu3Z15zi1rafGqgE8sG8rtscjf5ANseRpBYidHCS/5XXOA3TDA9CFKCTL2yDWLJNaObxmyWb70UdPlcVERJjJbP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KARLOVIC DALIBOR</dc:creator>
  <cp:lastModifiedBy>KARLOVIC DALIBOR</cp:lastModifiedBy>
  <cp:revision>4</cp:revision>
  <dcterms:created xsi:type="dcterms:W3CDTF">2023-07-10T06:58:00Z</dcterms:created>
  <dcterms:modified xsi:type="dcterms:W3CDTF">2024-10-16T08:28:00Z</dcterms:modified>
</cp:coreProperties>
</file>